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FE" w:rsidRPr="00A15DFE" w:rsidRDefault="00D16A7B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7.15pt;margin-top:-14.3pt;width:34.45pt;height:49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501487085" r:id="rId8"/>
        </w:object>
      </w:r>
    </w:p>
    <w:p w:rsidR="00A15DFE" w:rsidRPr="00A15DFE" w:rsidRDefault="00A15DFE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933F41" w:rsidRDefault="00933F41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A15DFE" w:rsidRPr="00A15DFE" w:rsidRDefault="00C12097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АДМИНИСТРАЦИЯ </w:t>
      </w:r>
    </w:p>
    <w:p w:rsidR="00A15DFE" w:rsidRDefault="00C12097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БОГУЧАРСКОГО МУНИЦИПАЛЬНОГО РАЙОНА </w:t>
      </w:r>
    </w:p>
    <w:p w:rsidR="00A15DFE" w:rsidRPr="00A15DFE" w:rsidRDefault="00C12097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ВОРОНЕЖСКОЙ ОБЛАСТИ </w:t>
      </w:r>
    </w:p>
    <w:p w:rsidR="00070AA1" w:rsidRPr="00A15DFE" w:rsidRDefault="00C12097" w:rsidP="00A15DFE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>ПОСТАНОВЛЕНИЕ</w:t>
      </w:r>
    </w:p>
    <w:p w:rsidR="00A15DFE" w:rsidRPr="00A15DFE" w:rsidRDefault="00A15DFE" w:rsidP="00A15DFE">
      <w:pPr>
        <w:pStyle w:val="3"/>
        <w:shd w:val="clear" w:color="auto" w:fill="auto"/>
        <w:tabs>
          <w:tab w:val="left" w:pos="1316"/>
        </w:tabs>
        <w:spacing w:before="0" w:line="240" w:lineRule="auto"/>
        <w:rPr>
          <w:rStyle w:val="1"/>
          <w:sz w:val="28"/>
          <w:szCs w:val="28"/>
        </w:rPr>
      </w:pPr>
    </w:p>
    <w:p w:rsidR="00070AA1" w:rsidRPr="00A15DFE" w:rsidRDefault="00C12097" w:rsidP="00A15DFE">
      <w:pPr>
        <w:pStyle w:val="3"/>
        <w:shd w:val="clear" w:color="auto" w:fill="auto"/>
        <w:tabs>
          <w:tab w:val="left" w:pos="1316"/>
        </w:tabs>
        <w:spacing w:before="0" w:line="240" w:lineRule="auto"/>
      </w:pPr>
      <w:r w:rsidRPr="00A15DFE">
        <w:rPr>
          <w:rStyle w:val="1"/>
          <w:u w:val="none"/>
        </w:rPr>
        <w:t>от «</w:t>
      </w:r>
      <w:r w:rsidR="00A15DFE" w:rsidRPr="00A15DFE">
        <w:rPr>
          <w:rStyle w:val="1"/>
          <w:u w:val="none"/>
        </w:rPr>
        <w:t xml:space="preserve">31» июля </w:t>
      </w:r>
      <w:r w:rsidRPr="00A15DFE">
        <w:rPr>
          <w:rStyle w:val="1"/>
          <w:u w:val="none"/>
        </w:rPr>
        <w:t>2015 г. №</w:t>
      </w:r>
      <w:r w:rsidR="00A15DFE" w:rsidRPr="00A15DFE">
        <w:rPr>
          <w:rStyle w:val="1"/>
          <w:u w:val="none"/>
        </w:rPr>
        <w:t xml:space="preserve"> 407</w:t>
      </w:r>
    </w:p>
    <w:p w:rsidR="00070AA1" w:rsidRPr="00DB3DDA" w:rsidRDefault="00A15DFE" w:rsidP="00A15DFE">
      <w:pPr>
        <w:pStyle w:val="3"/>
        <w:shd w:val="clear" w:color="auto" w:fill="auto"/>
        <w:spacing w:before="0" w:line="240" w:lineRule="auto"/>
        <w:rPr>
          <w:sz w:val="20"/>
          <w:szCs w:val="20"/>
        </w:rPr>
      </w:pPr>
      <w:r w:rsidRPr="00DB3DDA">
        <w:rPr>
          <w:sz w:val="20"/>
          <w:szCs w:val="20"/>
        </w:rPr>
        <w:t xml:space="preserve">           </w:t>
      </w:r>
      <w:r w:rsidR="00DB3DDA">
        <w:rPr>
          <w:sz w:val="20"/>
          <w:szCs w:val="20"/>
        </w:rPr>
        <w:t xml:space="preserve">    </w:t>
      </w:r>
      <w:bookmarkStart w:id="0" w:name="_GoBack"/>
      <w:bookmarkEnd w:id="0"/>
      <w:r w:rsidRPr="00DB3DDA">
        <w:rPr>
          <w:sz w:val="20"/>
          <w:szCs w:val="20"/>
        </w:rPr>
        <w:t xml:space="preserve">    </w:t>
      </w:r>
      <w:r w:rsidR="00C12097" w:rsidRPr="00DB3DDA">
        <w:rPr>
          <w:sz w:val="20"/>
          <w:szCs w:val="20"/>
        </w:rPr>
        <w:t>г. Богучар</w:t>
      </w:r>
    </w:p>
    <w:p w:rsidR="00A15DFE" w:rsidRPr="00A15DFE" w:rsidRDefault="00A15DFE" w:rsidP="00A15DFE">
      <w:pPr>
        <w:pStyle w:val="31"/>
        <w:shd w:val="clear" w:color="auto" w:fill="auto"/>
        <w:spacing w:before="0" w:after="0" w:line="240" w:lineRule="auto"/>
      </w:pPr>
    </w:p>
    <w:p w:rsidR="00A15DFE" w:rsidRPr="00A15DFE" w:rsidRDefault="00C12097" w:rsidP="00A15DFE">
      <w:pPr>
        <w:pStyle w:val="31"/>
        <w:shd w:val="clear" w:color="auto" w:fill="auto"/>
        <w:spacing w:before="0"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О внесении изменений в постановление </w:t>
      </w:r>
    </w:p>
    <w:p w:rsidR="00A15DFE" w:rsidRPr="00A15DFE" w:rsidRDefault="00C12097" w:rsidP="00A15DFE">
      <w:pPr>
        <w:pStyle w:val="31"/>
        <w:shd w:val="clear" w:color="auto" w:fill="auto"/>
        <w:spacing w:before="0"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администрации </w:t>
      </w:r>
      <w:proofErr w:type="spellStart"/>
      <w:r w:rsidRPr="00A15DFE">
        <w:rPr>
          <w:sz w:val="28"/>
          <w:szCs w:val="28"/>
        </w:rPr>
        <w:t>Богучарского</w:t>
      </w:r>
      <w:proofErr w:type="spellEnd"/>
      <w:r w:rsidRPr="00A15DFE">
        <w:rPr>
          <w:sz w:val="28"/>
          <w:szCs w:val="28"/>
        </w:rPr>
        <w:t xml:space="preserve"> муниципального</w:t>
      </w:r>
    </w:p>
    <w:p w:rsidR="00A15DFE" w:rsidRPr="00A15DFE" w:rsidRDefault="00C12097" w:rsidP="00A15DFE">
      <w:pPr>
        <w:pStyle w:val="31"/>
        <w:shd w:val="clear" w:color="auto" w:fill="auto"/>
        <w:spacing w:before="0"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района от 06.04.2015 № 234 «Об утверждении </w:t>
      </w:r>
    </w:p>
    <w:p w:rsidR="00CC6E32" w:rsidRDefault="00CC6E32" w:rsidP="00A15DFE">
      <w:pPr>
        <w:pStyle w:val="31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C12097" w:rsidRPr="00A15DFE">
        <w:rPr>
          <w:sz w:val="28"/>
          <w:szCs w:val="28"/>
        </w:rPr>
        <w:t xml:space="preserve">оложения об оплате труда работников </w:t>
      </w:r>
    </w:p>
    <w:p w:rsidR="00070AA1" w:rsidRPr="00A15DFE" w:rsidRDefault="00C12097" w:rsidP="00A15DFE">
      <w:pPr>
        <w:pStyle w:val="31"/>
        <w:shd w:val="clear" w:color="auto" w:fill="auto"/>
        <w:spacing w:before="0" w:after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>муниципальных</w:t>
      </w:r>
      <w:r w:rsidR="00CC6E32">
        <w:rPr>
          <w:sz w:val="28"/>
          <w:szCs w:val="28"/>
        </w:rPr>
        <w:t xml:space="preserve"> </w:t>
      </w:r>
      <w:r w:rsidRPr="00A15DFE">
        <w:rPr>
          <w:sz w:val="28"/>
          <w:szCs w:val="28"/>
        </w:rPr>
        <w:t>общеобразовательных организаций»</w:t>
      </w:r>
    </w:p>
    <w:p w:rsidR="00A15DFE" w:rsidRPr="00A15DFE" w:rsidRDefault="00A15DFE" w:rsidP="00A15DFE">
      <w:pPr>
        <w:pStyle w:val="3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070AA1" w:rsidRPr="00A15DFE" w:rsidRDefault="00C12097" w:rsidP="00CC6E32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В соответствии с приказами департамента образования, науки и молодежной политики Воронежской области от 28.04.2015 № 499 «О внесении изменений в приказ департамента образования, науки и молодежной политики Воронежской области от 12.08.2014 № 887», от 30.06.2015 № 762 «О внесении изменений в приказ департамента образования, науки и молодежной политики Воронежской области от 28.04.5014 № 499», администрация </w:t>
      </w:r>
      <w:proofErr w:type="spellStart"/>
      <w:r w:rsidRPr="00A15DFE">
        <w:rPr>
          <w:sz w:val="28"/>
          <w:szCs w:val="28"/>
        </w:rPr>
        <w:t>Богучарского</w:t>
      </w:r>
      <w:proofErr w:type="spellEnd"/>
      <w:r w:rsidRPr="00A15DFE">
        <w:rPr>
          <w:sz w:val="28"/>
          <w:szCs w:val="28"/>
        </w:rPr>
        <w:t xml:space="preserve"> муниципального района </w:t>
      </w:r>
      <w:r w:rsidRPr="00A15DFE">
        <w:rPr>
          <w:rStyle w:val="a5"/>
          <w:sz w:val="28"/>
          <w:szCs w:val="28"/>
        </w:rPr>
        <w:t>постановляет:</w:t>
      </w:r>
    </w:p>
    <w:p w:rsidR="00070AA1" w:rsidRPr="00A15DFE" w:rsidRDefault="00C12097" w:rsidP="00CC6E32">
      <w:pPr>
        <w:pStyle w:val="3"/>
        <w:numPr>
          <w:ilvl w:val="0"/>
          <w:numId w:val="1"/>
        </w:numPr>
        <w:shd w:val="clear" w:color="auto" w:fill="auto"/>
        <w:tabs>
          <w:tab w:val="left" w:pos="706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Внести следующие изменения в постановление администрации </w:t>
      </w:r>
      <w:proofErr w:type="spellStart"/>
      <w:r w:rsidRPr="00A15DFE">
        <w:rPr>
          <w:sz w:val="28"/>
          <w:szCs w:val="28"/>
        </w:rPr>
        <w:t>Богучарского</w:t>
      </w:r>
      <w:proofErr w:type="spellEnd"/>
      <w:r w:rsidRPr="00A15DFE">
        <w:rPr>
          <w:sz w:val="28"/>
          <w:szCs w:val="28"/>
        </w:rPr>
        <w:t xml:space="preserve"> муниципального района от 06.04.2015 № 234 «Об утверждении положения об оплате труда работников муниципальных общеобразовательных организаций»:</w:t>
      </w:r>
    </w:p>
    <w:p w:rsidR="00070AA1" w:rsidRPr="00A15DFE" w:rsidRDefault="00C12097" w:rsidP="00CC6E32">
      <w:pPr>
        <w:pStyle w:val="3"/>
        <w:numPr>
          <w:ilvl w:val="1"/>
          <w:numId w:val="1"/>
        </w:numPr>
        <w:shd w:val="clear" w:color="auto" w:fill="auto"/>
        <w:tabs>
          <w:tab w:val="left" w:pos="87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В приложении к постановлению «Примерное положение об оплате труда в общеобразовательной организации»:</w:t>
      </w:r>
    </w:p>
    <w:p w:rsidR="00070AA1" w:rsidRPr="00A15DFE" w:rsidRDefault="00C12097" w:rsidP="00CC6E32">
      <w:pPr>
        <w:pStyle w:val="3"/>
        <w:numPr>
          <w:ilvl w:val="2"/>
          <w:numId w:val="1"/>
        </w:numPr>
        <w:shd w:val="clear" w:color="auto" w:fill="auto"/>
        <w:tabs>
          <w:tab w:val="left" w:pos="1076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Пункт 7.4 раздела 7 «Выплаты компенсационного характера» изложить в следующей редакции:</w:t>
      </w:r>
    </w:p>
    <w:p w:rsidR="00070AA1" w:rsidRPr="00A15DFE" w:rsidRDefault="00C12097" w:rsidP="00CC6E32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«7.4 При определении компенсационных выплат за классное руководство и заведывание кабинетом, лабораторией, учебно-опытным участком, учебной мастерской применяется формула:</w:t>
      </w:r>
    </w:p>
    <w:p w:rsidR="00070AA1" w:rsidRPr="00A15DFE" w:rsidRDefault="00C12097" w:rsidP="00A15DFE">
      <w:pPr>
        <w:pStyle w:val="31"/>
        <w:shd w:val="clear" w:color="auto" w:fill="auto"/>
        <w:spacing w:before="0" w:after="0" w:line="240" w:lineRule="auto"/>
        <w:ind w:firstLine="820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К = Б х </w:t>
      </w:r>
      <w:proofErr w:type="spellStart"/>
      <w:r w:rsidRPr="00A15DFE">
        <w:rPr>
          <w:sz w:val="28"/>
          <w:szCs w:val="28"/>
        </w:rPr>
        <w:t>Кр</w:t>
      </w:r>
      <w:proofErr w:type="spellEnd"/>
      <w:r w:rsidRPr="00A15DFE">
        <w:rPr>
          <w:sz w:val="28"/>
          <w:szCs w:val="28"/>
        </w:rPr>
        <w:t xml:space="preserve">, </w:t>
      </w:r>
      <w:r w:rsidRPr="00A15DFE">
        <w:rPr>
          <w:rStyle w:val="32"/>
          <w:sz w:val="28"/>
          <w:szCs w:val="28"/>
        </w:rPr>
        <w:t>где: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820"/>
        <w:jc w:val="both"/>
        <w:rPr>
          <w:sz w:val="28"/>
          <w:szCs w:val="28"/>
        </w:rPr>
      </w:pPr>
      <w:r w:rsidRPr="00A15DFE">
        <w:rPr>
          <w:rStyle w:val="a5"/>
          <w:sz w:val="28"/>
          <w:szCs w:val="28"/>
        </w:rPr>
        <w:t xml:space="preserve">К </w:t>
      </w:r>
      <w:r w:rsidRPr="00A15DFE">
        <w:rPr>
          <w:sz w:val="28"/>
          <w:szCs w:val="28"/>
        </w:rPr>
        <w:t>- компенсационные выплаты;</w:t>
      </w:r>
    </w:p>
    <w:p w:rsidR="00CC6E32" w:rsidRPr="00CC6E32" w:rsidRDefault="00CC6E32" w:rsidP="00CC6E32">
      <w:pPr>
        <w:pStyle w:val="31"/>
        <w:shd w:val="clear" w:color="auto" w:fill="auto"/>
        <w:spacing w:before="0" w:after="0" w:line="442" w:lineRule="exact"/>
        <w:ind w:left="100"/>
        <w:jc w:val="center"/>
        <w:rPr>
          <w:sz w:val="28"/>
          <w:szCs w:val="28"/>
        </w:rPr>
      </w:pPr>
      <w:r w:rsidRPr="00CC6E32">
        <w:rPr>
          <w:rStyle w:val="3Exact"/>
          <w:b/>
          <w:bCs/>
          <w:spacing w:val="10"/>
          <w:sz w:val="28"/>
          <w:szCs w:val="28"/>
        </w:rPr>
        <w:t>Минимальные размеры коэффициента компенсационных выплат.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820"/>
        <w:jc w:val="both"/>
        <w:rPr>
          <w:sz w:val="28"/>
          <w:szCs w:val="28"/>
        </w:rPr>
      </w:pPr>
      <w:proofErr w:type="spellStart"/>
      <w:r w:rsidRPr="00A15DFE">
        <w:rPr>
          <w:rStyle w:val="a5"/>
          <w:sz w:val="28"/>
          <w:szCs w:val="28"/>
        </w:rPr>
        <w:t>Кр</w:t>
      </w:r>
      <w:proofErr w:type="spellEnd"/>
      <w:r w:rsidRPr="00A15DFE">
        <w:rPr>
          <w:rStyle w:val="a5"/>
          <w:sz w:val="28"/>
          <w:szCs w:val="28"/>
        </w:rPr>
        <w:t xml:space="preserve"> </w:t>
      </w:r>
      <w:r w:rsidRPr="00A15DFE">
        <w:rPr>
          <w:sz w:val="28"/>
          <w:szCs w:val="28"/>
        </w:rPr>
        <w:t>— коэффициент компенсационных выплат (Таблица 5).</w:t>
      </w:r>
    </w:p>
    <w:p w:rsidR="00070AA1" w:rsidRPr="00A15DFE" w:rsidRDefault="00A15DFE" w:rsidP="00A15D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Талица 5</w:t>
      </w:r>
    </w:p>
    <w:p w:rsidR="00A15DFE" w:rsidRDefault="00C12097" w:rsidP="00A15DFE">
      <w:pPr>
        <w:pStyle w:val="3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r w:rsidRPr="00A15DFE">
        <w:rPr>
          <w:b/>
          <w:sz w:val="28"/>
          <w:szCs w:val="28"/>
        </w:rPr>
        <w:t>Коэффициент</w:t>
      </w:r>
    </w:p>
    <w:p w:rsidR="00CC6E32" w:rsidRDefault="00CC6E32" w:rsidP="00CC6E32">
      <w:pPr>
        <w:pStyle w:val="3"/>
        <w:shd w:val="clear" w:color="auto" w:fill="auto"/>
        <w:spacing w:before="0" w:line="240" w:lineRule="auto"/>
        <w:jc w:val="center"/>
        <w:rPr>
          <w:sz w:val="28"/>
          <w:szCs w:val="28"/>
        </w:rPr>
      </w:pPr>
      <w:r w:rsidRPr="00A15DFE">
        <w:rPr>
          <w:b/>
          <w:sz w:val="28"/>
          <w:szCs w:val="28"/>
        </w:rPr>
        <w:t>компенсационных выплат может быть увеличен в пределах фонда оплаты</w:t>
      </w:r>
    </w:p>
    <w:tbl>
      <w:tblPr>
        <w:tblpPr w:leftFromText="180" w:rightFromText="180" w:vertAnchor="text" w:horzAnchor="margin" w:tblpXSpec="center" w:tblpY="546"/>
        <w:tblOverlap w:val="never"/>
        <w:tblW w:w="110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7738"/>
        <w:gridCol w:w="1718"/>
        <w:gridCol w:w="953"/>
      </w:tblGrid>
      <w:tr w:rsidR="00A15DFE" w:rsidRPr="00A15DFE" w:rsidTr="00A15DFE">
        <w:trPr>
          <w:trHeight w:hRule="exact" w:val="61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№</w:t>
            </w:r>
          </w:p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п/п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a6"/>
              </w:rPr>
              <w:t>Виды работ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a6"/>
              </w:rPr>
              <w:t>Значение</w:t>
            </w:r>
          </w:p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proofErr w:type="spellStart"/>
            <w:r w:rsidRPr="00A15DFE">
              <w:rPr>
                <w:rStyle w:val="21"/>
                <w:b/>
              </w:rPr>
              <w:t>Кр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a6"/>
              </w:rPr>
            </w:pPr>
          </w:p>
        </w:tc>
      </w:tr>
      <w:tr w:rsidR="00A15DFE" w:rsidRPr="00A15DFE" w:rsidTr="00A15DFE">
        <w:trPr>
          <w:trHeight w:hRule="exact" w:val="31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1.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Классное руководство: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0,25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2.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Заведование вечерним, заочным отделением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0,15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CC6E32">
        <w:trPr>
          <w:trHeight w:hRule="exact" w:val="3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3.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Заведование кабинетами, лабораториями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0,10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lastRenderedPageBreak/>
              <w:t>4.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Заведование учебными мастерскими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0.10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5.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Заведование учебно-опытными (учебными) участками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0.15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6.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Руководство музеем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0.</w:t>
            </w:r>
            <w:r>
              <w:rPr>
                <w:rStyle w:val="21"/>
              </w:rPr>
              <w:t>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7.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Руководство методическим объединением, кафедрой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0.10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8.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Руководство научным обществом обучающихся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0.10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90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9.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 xml:space="preserve">Внеклассная работа по спортивному воспитанию в школах, имеющих более 15 классов </w:t>
            </w:r>
            <w:proofErr w:type="gramStart"/>
            <w:r w:rsidRPr="00A15DFE">
              <w:rPr>
                <w:rStyle w:val="21"/>
              </w:rPr>
              <w:t>( в</w:t>
            </w:r>
            <w:proofErr w:type="gramEnd"/>
            <w:r w:rsidRPr="00A15DFE">
              <w:rPr>
                <w:rStyle w:val="21"/>
              </w:rPr>
              <w:t xml:space="preserve"> том числе руководство спортивными клубами)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0.20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  <w:rPr>
                <w:rStyle w:val="21"/>
              </w:rPr>
            </w:pPr>
          </w:p>
        </w:tc>
      </w:tr>
      <w:tr w:rsidR="00A15DFE" w:rsidRPr="00A15DFE" w:rsidTr="00A15DFE">
        <w:trPr>
          <w:trHeight w:hRule="exact" w:val="32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10.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spacing w:before="0" w:line="240" w:lineRule="auto"/>
              <w:jc w:val="center"/>
            </w:pPr>
            <w:r w:rsidRPr="00A15DFE">
              <w:rPr>
                <w:rStyle w:val="21"/>
              </w:rPr>
              <w:t>Другие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tabs>
                <w:tab w:val="left" w:leader="dot" w:pos="279"/>
                <w:tab w:val="left" w:leader="dot" w:pos="538"/>
                <w:tab w:val="left" w:leader="dot" w:pos="572"/>
                <w:tab w:val="left" w:leader="dot" w:pos="735"/>
                <w:tab w:val="left" w:leader="dot" w:pos="903"/>
                <w:tab w:val="left" w:leader="dot" w:pos="1090"/>
                <w:tab w:val="left" w:leader="dot" w:pos="1114"/>
                <w:tab w:val="left" w:leader="dot" w:pos="1230"/>
                <w:tab w:val="left" w:leader="dot" w:pos="1354"/>
                <w:tab w:val="left" w:leader="dot" w:pos="1623"/>
              </w:tabs>
              <w:spacing w:before="0" w:line="240" w:lineRule="auto"/>
              <w:jc w:val="center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DFE" w:rsidRPr="00A15DFE" w:rsidRDefault="00A15DFE" w:rsidP="00A15DFE">
            <w:pPr>
              <w:pStyle w:val="3"/>
              <w:shd w:val="clear" w:color="auto" w:fill="auto"/>
              <w:tabs>
                <w:tab w:val="left" w:leader="dot" w:pos="279"/>
                <w:tab w:val="left" w:leader="dot" w:pos="538"/>
                <w:tab w:val="left" w:leader="dot" w:pos="572"/>
                <w:tab w:val="left" w:leader="dot" w:pos="735"/>
                <w:tab w:val="left" w:leader="dot" w:pos="903"/>
                <w:tab w:val="left" w:leader="dot" w:pos="1090"/>
                <w:tab w:val="left" w:leader="dot" w:pos="1114"/>
                <w:tab w:val="left" w:leader="dot" w:pos="1230"/>
                <w:tab w:val="left" w:leader="dot" w:pos="1354"/>
                <w:tab w:val="left" w:leader="dot" w:pos="1623"/>
              </w:tabs>
              <w:spacing w:before="0" w:line="240" w:lineRule="auto"/>
              <w:jc w:val="center"/>
              <w:rPr>
                <w:rStyle w:val="10pt0pt"/>
                <w:sz w:val="24"/>
                <w:szCs w:val="24"/>
              </w:rPr>
            </w:pPr>
          </w:p>
        </w:tc>
      </w:tr>
    </w:tbl>
    <w:p w:rsidR="00A15DFE" w:rsidRDefault="00A15DFE" w:rsidP="00A15DFE">
      <w:pPr>
        <w:pStyle w:val="3"/>
        <w:shd w:val="clear" w:color="auto" w:fill="auto"/>
        <w:spacing w:before="0" w:line="240" w:lineRule="auto"/>
        <w:jc w:val="center"/>
        <w:rPr>
          <w:sz w:val="28"/>
          <w:szCs w:val="28"/>
        </w:rPr>
      </w:pPr>
    </w:p>
    <w:p w:rsidR="00070AA1" w:rsidRPr="00A15DFE" w:rsidRDefault="00FF71D8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компенсационных выплат может быть увеличен в пределах фонда оплаты </w:t>
      </w:r>
      <w:r w:rsidR="00C12097" w:rsidRPr="00A15DFE">
        <w:rPr>
          <w:sz w:val="28"/>
          <w:szCs w:val="28"/>
        </w:rPr>
        <w:t>труда в общеобразовательной организации.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Рекомендуется учителям, работающим в классах с </w:t>
      </w:r>
      <w:r w:rsidR="00A15DFE">
        <w:rPr>
          <w:sz w:val="28"/>
          <w:szCs w:val="28"/>
        </w:rPr>
        <w:t>наполняемостью</w:t>
      </w:r>
      <w:r w:rsidRPr="00A15DFE">
        <w:rPr>
          <w:sz w:val="28"/>
          <w:szCs w:val="28"/>
        </w:rPr>
        <w:t xml:space="preserve"> ниже нормативной, компенсационные выплаты за классное руководство выплачивать пропорционально количеству обучающихся.</w:t>
      </w:r>
    </w:p>
    <w:p w:rsidR="00070AA1" w:rsidRPr="00A15DFE" w:rsidRDefault="00C12097" w:rsidP="00A15DFE">
      <w:pPr>
        <w:pStyle w:val="3"/>
        <w:numPr>
          <w:ilvl w:val="2"/>
          <w:numId w:val="1"/>
        </w:numPr>
        <w:shd w:val="clear" w:color="auto" w:fill="auto"/>
        <w:tabs>
          <w:tab w:val="left" w:pos="179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Раздел 7 «Выплаты компенсационного характера» дополнить пунктом</w:t>
      </w:r>
    </w:p>
    <w:p w:rsidR="00070AA1" w:rsidRPr="00A15DFE" w:rsidRDefault="00C12097" w:rsidP="00A15DFE">
      <w:pPr>
        <w:pStyle w:val="3"/>
        <w:numPr>
          <w:ilvl w:val="0"/>
          <w:numId w:val="2"/>
        </w:numPr>
        <w:shd w:val="clear" w:color="auto" w:fill="auto"/>
        <w:tabs>
          <w:tab w:val="left" w:pos="1218"/>
        </w:tabs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>следующего содержания: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«7.4.1 Работникам, привлекаемым к подготовке и проведению государственной итоговой аттестации по образовательным программам основного общего образования, выплата компенсаций осуществляется исходя из почасовой оплаты труда.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>Ставка почасовой оплаты труда рассчитывается по следующей формуле: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rStyle w:val="a5"/>
          <w:sz w:val="28"/>
          <w:szCs w:val="28"/>
          <w:lang w:val="en-US"/>
        </w:rPr>
        <w:t>S</w:t>
      </w:r>
      <w:r w:rsidRPr="00A15DFE">
        <w:rPr>
          <w:rStyle w:val="a5"/>
          <w:sz w:val="28"/>
          <w:szCs w:val="28"/>
        </w:rPr>
        <w:t xml:space="preserve"> </w:t>
      </w:r>
      <w:r w:rsidRPr="00A15DFE">
        <w:rPr>
          <w:sz w:val="28"/>
          <w:szCs w:val="28"/>
        </w:rPr>
        <w:t xml:space="preserve">= </w:t>
      </w:r>
      <w:r w:rsidRPr="00A15DFE">
        <w:rPr>
          <w:rStyle w:val="a5"/>
          <w:sz w:val="28"/>
          <w:szCs w:val="28"/>
          <w:lang w:val="en-US"/>
        </w:rPr>
        <w:t>Od</w:t>
      </w:r>
      <w:r w:rsidRPr="00A15DFE">
        <w:rPr>
          <w:rStyle w:val="a5"/>
          <w:sz w:val="28"/>
          <w:szCs w:val="28"/>
        </w:rPr>
        <w:t xml:space="preserve"> </w:t>
      </w:r>
      <w:r w:rsidRPr="00A15DFE">
        <w:rPr>
          <w:sz w:val="28"/>
          <w:szCs w:val="28"/>
        </w:rPr>
        <w:t xml:space="preserve">х </w:t>
      </w:r>
      <w:proofErr w:type="gramStart"/>
      <w:r w:rsidRPr="00A15DFE">
        <w:rPr>
          <w:rStyle w:val="a5"/>
          <w:sz w:val="28"/>
          <w:szCs w:val="28"/>
        </w:rPr>
        <w:t xml:space="preserve">0,015 </w:t>
      </w:r>
      <w:r w:rsidRPr="00A15DFE">
        <w:rPr>
          <w:sz w:val="28"/>
          <w:szCs w:val="28"/>
        </w:rPr>
        <w:t>,</w:t>
      </w:r>
      <w:proofErr w:type="gramEnd"/>
      <w:r w:rsidR="003A5EC9">
        <w:rPr>
          <w:sz w:val="28"/>
          <w:szCs w:val="28"/>
        </w:rPr>
        <w:t xml:space="preserve"> </w:t>
      </w:r>
      <w:r w:rsidRPr="00A15DFE">
        <w:rPr>
          <w:sz w:val="28"/>
          <w:szCs w:val="28"/>
        </w:rPr>
        <w:t xml:space="preserve">где </w:t>
      </w:r>
      <w:r w:rsidRPr="00A15DFE">
        <w:rPr>
          <w:sz w:val="28"/>
          <w:szCs w:val="28"/>
          <w:lang w:val="en-US"/>
        </w:rPr>
        <w:t>S</w:t>
      </w:r>
      <w:r w:rsidRPr="00A15DFE">
        <w:rPr>
          <w:sz w:val="28"/>
          <w:szCs w:val="28"/>
        </w:rPr>
        <w:t>- ставка почасовой оплаты труда;</w:t>
      </w:r>
    </w:p>
    <w:p w:rsidR="00070AA1" w:rsidRPr="00A15DFE" w:rsidRDefault="00C12097" w:rsidP="003A5EC9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  <w:lang w:val="en-US"/>
        </w:rPr>
        <w:t>Od</w:t>
      </w:r>
      <w:r w:rsidRPr="00A15DFE">
        <w:rPr>
          <w:sz w:val="28"/>
          <w:szCs w:val="28"/>
        </w:rPr>
        <w:t>- оклад по ПКГ по 4 уровню профессиональной квалификационной группы</w:t>
      </w:r>
      <w:r w:rsidR="003A5EC9">
        <w:rPr>
          <w:sz w:val="28"/>
          <w:szCs w:val="28"/>
        </w:rPr>
        <w:t xml:space="preserve"> </w:t>
      </w:r>
      <w:r w:rsidRPr="00A15DFE">
        <w:rPr>
          <w:sz w:val="28"/>
          <w:szCs w:val="28"/>
        </w:rPr>
        <w:t>должностей педагогических работников;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>0,015- коэффициент, определяющий стоимость одного часа.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>Размер компенсации рассчитывается путем умножения количества затраченного времени на выполнение работ по подготовке и проведению государственной итоговой аттестации, которые отработаны педагогическим работником на стоимость одного часа по формулу: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rStyle w:val="0pt"/>
          <w:sz w:val="28"/>
          <w:szCs w:val="28"/>
        </w:rPr>
        <w:t>R</w:t>
      </w:r>
      <w:r w:rsidRPr="00A15DFE">
        <w:rPr>
          <w:rStyle w:val="0pt"/>
          <w:sz w:val="28"/>
          <w:szCs w:val="28"/>
          <w:lang w:val="ru-RU"/>
        </w:rPr>
        <w:t xml:space="preserve"> </w:t>
      </w:r>
      <w:r w:rsidRPr="00A15DFE">
        <w:rPr>
          <w:sz w:val="28"/>
          <w:szCs w:val="28"/>
        </w:rPr>
        <w:t xml:space="preserve">= </w:t>
      </w:r>
      <w:r w:rsidRPr="00A15DFE">
        <w:rPr>
          <w:sz w:val="28"/>
          <w:szCs w:val="28"/>
          <w:lang w:val="en-US"/>
        </w:rPr>
        <w:t>S</w:t>
      </w:r>
      <w:r w:rsidRPr="00A15DFE">
        <w:rPr>
          <w:sz w:val="28"/>
          <w:szCs w:val="28"/>
        </w:rPr>
        <w:t xml:space="preserve"> х </w:t>
      </w:r>
      <w:r w:rsidRPr="00A15DFE">
        <w:rPr>
          <w:rStyle w:val="0pt"/>
          <w:sz w:val="28"/>
          <w:szCs w:val="28"/>
          <w:lang w:val="ru-RU"/>
        </w:rPr>
        <w:t xml:space="preserve">к </w:t>
      </w:r>
      <w:r w:rsidRPr="00A15DFE">
        <w:rPr>
          <w:sz w:val="28"/>
          <w:szCs w:val="28"/>
        </w:rPr>
        <w:t xml:space="preserve">х </w:t>
      </w:r>
      <w:proofErr w:type="gramStart"/>
      <w:r w:rsidRPr="00A15DFE">
        <w:rPr>
          <w:rStyle w:val="0pt"/>
          <w:sz w:val="28"/>
          <w:szCs w:val="28"/>
        </w:rPr>
        <w:t>t</w:t>
      </w:r>
      <w:r w:rsidRPr="00A15DFE">
        <w:rPr>
          <w:rStyle w:val="0pt"/>
          <w:sz w:val="28"/>
          <w:szCs w:val="28"/>
          <w:lang w:val="ru-RU"/>
        </w:rPr>
        <w:t xml:space="preserve"> </w:t>
      </w:r>
      <w:r w:rsidRPr="00A15DFE">
        <w:rPr>
          <w:sz w:val="28"/>
          <w:szCs w:val="28"/>
        </w:rPr>
        <w:t>,</w:t>
      </w:r>
      <w:proofErr w:type="gramEnd"/>
      <w:r w:rsidRPr="00A15DFE">
        <w:rPr>
          <w:sz w:val="28"/>
          <w:szCs w:val="28"/>
        </w:rPr>
        <w:t xml:space="preserve"> где </w:t>
      </w:r>
      <w:r w:rsidRPr="00A15DFE">
        <w:rPr>
          <w:sz w:val="28"/>
          <w:szCs w:val="28"/>
          <w:lang w:val="en-US"/>
        </w:rPr>
        <w:t>R</w:t>
      </w:r>
      <w:r w:rsidRPr="00A15DFE">
        <w:rPr>
          <w:sz w:val="28"/>
          <w:szCs w:val="28"/>
        </w:rPr>
        <w:t>- размер компенсации за работу по подготовке и проведению государственной итоговой аттестации;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  <w:lang w:val="en-US"/>
        </w:rPr>
        <w:t>S</w:t>
      </w:r>
      <w:r w:rsidRPr="00A15DFE">
        <w:rPr>
          <w:sz w:val="28"/>
          <w:szCs w:val="28"/>
        </w:rPr>
        <w:t xml:space="preserve">- </w:t>
      </w:r>
      <w:proofErr w:type="gramStart"/>
      <w:r w:rsidRPr="00A15DFE">
        <w:rPr>
          <w:sz w:val="28"/>
          <w:szCs w:val="28"/>
        </w:rPr>
        <w:t>ставка</w:t>
      </w:r>
      <w:proofErr w:type="gramEnd"/>
      <w:r w:rsidRPr="00A15DFE">
        <w:rPr>
          <w:sz w:val="28"/>
          <w:szCs w:val="28"/>
        </w:rPr>
        <w:t xml:space="preserve"> почасовой оплаты в текущем году;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>к- коэффициент сложности по виду выполняемых работ в соответствии с таблицей 1;</w:t>
      </w:r>
    </w:p>
    <w:p w:rsidR="00CC6E32" w:rsidRDefault="00C12097" w:rsidP="00CC6E32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  <w:lang w:val="en-US"/>
        </w:rPr>
        <w:t>t</w:t>
      </w:r>
      <w:r w:rsidRPr="00A15DFE">
        <w:rPr>
          <w:sz w:val="28"/>
          <w:szCs w:val="28"/>
        </w:rPr>
        <w:t xml:space="preserve">- </w:t>
      </w:r>
      <w:proofErr w:type="gramStart"/>
      <w:r w:rsidRPr="00A15DFE">
        <w:rPr>
          <w:sz w:val="28"/>
          <w:szCs w:val="28"/>
        </w:rPr>
        <w:t>количество</w:t>
      </w:r>
      <w:proofErr w:type="gramEnd"/>
      <w:r w:rsidRPr="00A15DFE">
        <w:rPr>
          <w:sz w:val="28"/>
          <w:szCs w:val="28"/>
        </w:rPr>
        <w:t xml:space="preserve"> отработанных часов в соответствии с таблицей 1.</w:t>
      </w:r>
    </w:p>
    <w:p w:rsidR="00933F41" w:rsidRDefault="00933F41" w:rsidP="00A15DFE">
      <w:pPr>
        <w:pStyle w:val="a8"/>
        <w:pBdr>
          <w:left w:val="single" w:sz="4" w:space="5" w:color="auto"/>
        </w:pBdr>
        <w:shd w:val="clear" w:color="auto" w:fill="auto"/>
        <w:spacing w:line="240" w:lineRule="auto"/>
        <w:jc w:val="right"/>
        <w:rPr>
          <w:sz w:val="28"/>
          <w:szCs w:val="28"/>
        </w:rPr>
      </w:pPr>
    </w:p>
    <w:p w:rsidR="00933F41" w:rsidRDefault="00933F41" w:rsidP="00A15DFE">
      <w:pPr>
        <w:pStyle w:val="a8"/>
        <w:pBdr>
          <w:left w:val="single" w:sz="4" w:space="5" w:color="auto"/>
        </w:pBdr>
        <w:shd w:val="clear" w:color="auto" w:fill="auto"/>
        <w:spacing w:line="240" w:lineRule="auto"/>
        <w:jc w:val="right"/>
        <w:rPr>
          <w:sz w:val="28"/>
          <w:szCs w:val="28"/>
        </w:rPr>
      </w:pPr>
    </w:p>
    <w:p w:rsidR="00A15DFE" w:rsidRDefault="00A15DFE" w:rsidP="00A15DFE">
      <w:pPr>
        <w:pStyle w:val="a8"/>
        <w:pBdr>
          <w:left w:val="single" w:sz="4" w:space="5" w:color="auto"/>
        </w:pBdr>
        <w:shd w:val="clear" w:color="auto" w:fill="auto"/>
        <w:spacing w:line="240" w:lineRule="auto"/>
        <w:jc w:val="right"/>
        <w:rPr>
          <w:sz w:val="28"/>
          <w:szCs w:val="28"/>
        </w:rPr>
      </w:pPr>
      <w:r w:rsidRPr="00A15DFE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</w:p>
    <w:p w:rsidR="00A15DFE" w:rsidRPr="00A15DFE" w:rsidRDefault="00A15DFE" w:rsidP="00A15DFE">
      <w:pPr>
        <w:pStyle w:val="a8"/>
        <w:framePr w:w="9696" w:wrap="notBeside" w:vAnchor="text" w:hAnchor="text" w:xAlign="center" w:y="1"/>
        <w:pBdr>
          <w:left w:val="single" w:sz="4" w:space="4" w:color="auto"/>
        </w:pBdr>
        <w:shd w:val="clear" w:color="auto" w:fill="auto"/>
        <w:spacing w:line="240" w:lineRule="auto"/>
        <w:jc w:val="right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4699"/>
        <w:gridCol w:w="1992"/>
        <w:gridCol w:w="2357"/>
      </w:tblGrid>
      <w:tr w:rsidR="00070AA1" w:rsidRPr="00A15DFE">
        <w:trPr>
          <w:trHeight w:hRule="exact" w:val="182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DFE" w:rsidRDefault="00A15DFE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rStyle w:val="21"/>
                <w:b/>
              </w:rPr>
            </w:pPr>
          </w:p>
          <w:p w:rsidR="00A15DFE" w:rsidRDefault="00A15DFE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rStyle w:val="21"/>
                <w:b/>
              </w:rPr>
            </w:pPr>
            <w:r>
              <w:rPr>
                <w:rStyle w:val="21"/>
                <w:b/>
              </w:rPr>
              <w:t>№</w:t>
            </w:r>
          </w:p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п/</w:t>
            </w:r>
            <w:r w:rsidR="00A15DFE">
              <w:rPr>
                <w:rStyle w:val="21"/>
                <w:b/>
              </w:rPr>
              <w:t>п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Наименование выполняемых работ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Коэффициент</w:t>
            </w:r>
          </w:p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сложности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A15DFE">
              <w:rPr>
                <w:rStyle w:val="21"/>
                <w:b/>
              </w:rPr>
              <w:t>Необходимое количество часов для выполнения работы в экзаменационный день</w:t>
            </w:r>
          </w:p>
        </w:tc>
      </w:tr>
      <w:tr w:rsidR="00070AA1" w:rsidRPr="00A15DFE">
        <w:trPr>
          <w:trHeight w:hRule="exact" w:val="45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ArialNarrow115pt0pt"/>
                <w:rFonts w:ascii="Times New Roman" w:hAnsi="Times New Roman" w:cs="Times New Roman"/>
                <w:sz w:val="22"/>
                <w:szCs w:val="22"/>
              </w:rPr>
              <w:t>1</w:t>
            </w:r>
            <w:r w:rsidRPr="00A15DFE">
              <w:rPr>
                <w:rStyle w:val="ArialNarrow95pt0pt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Руководители пунктов проведения ГИА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1.0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8</w:t>
            </w:r>
          </w:p>
        </w:tc>
      </w:tr>
      <w:tr w:rsidR="00070AA1" w:rsidRPr="00A15DFE">
        <w:trPr>
          <w:trHeight w:hRule="exact" w:val="45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2.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Организаторы в аудиториях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0,75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6</w:t>
            </w:r>
          </w:p>
        </w:tc>
      </w:tr>
      <w:tr w:rsidR="00070AA1" w:rsidRPr="00A15DFE">
        <w:trPr>
          <w:trHeight w:hRule="exact" w:val="45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3.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Организаторы вне аудитории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0,5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6</w:t>
            </w:r>
          </w:p>
        </w:tc>
      </w:tr>
      <w:tr w:rsidR="00070AA1" w:rsidRPr="00A15DFE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4.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 xml:space="preserve">Верификаторы, </w:t>
            </w:r>
            <w:proofErr w:type="spellStart"/>
            <w:r w:rsidRPr="00A15DFE">
              <w:rPr>
                <w:rStyle w:val="21"/>
                <w:sz w:val="22"/>
                <w:szCs w:val="22"/>
              </w:rPr>
              <w:t>сканеристы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1,13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8</w:t>
            </w:r>
          </w:p>
        </w:tc>
      </w:tr>
      <w:tr w:rsidR="00070AA1" w:rsidRPr="00A15DFE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5.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Технические специалисты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0.6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8</w:t>
            </w:r>
          </w:p>
        </w:tc>
      </w:tr>
      <w:tr w:rsidR="00070AA1" w:rsidRPr="00A15DFE">
        <w:trPr>
          <w:trHeight w:hRule="exact" w:val="45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6.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Председатели предметных комиссий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3.0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070AA1" w:rsidP="00A15DFE">
            <w:pPr>
              <w:framePr w:w="9696" w:wrap="notBeside" w:vAnchor="text" w:hAnchor="text" w:xAlign="center" w:y="1"/>
              <w:pBdr>
                <w:left w:val="single" w:sz="4" w:space="4" w:color="auto"/>
              </w:pBd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0AA1" w:rsidRPr="00A15DFE">
        <w:trPr>
          <w:trHeight w:hRule="exact" w:val="4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7.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Эксперты предметных комиссий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0AA1" w:rsidRPr="00A15DFE" w:rsidRDefault="00C12097" w:rsidP="00A15DFE">
            <w:pPr>
              <w:pStyle w:val="3"/>
              <w:framePr w:w="9696" w:wrap="notBeside" w:vAnchor="text" w:hAnchor="text" w:xAlign="center" w:y="1"/>
              <w:pBdr>
                <w:left w:val="single" w:sz="4" w:space="4" w:color="auto"/>
              </w:pBdr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</w:rPr>
            </w:pPr>
            <w:r w:rsidRPr="00A15DFE">
              <w:rPr>
                <w:rStyle w:val="21"/>
                <w:sz w:val="22"/>
                <w:szCs w:val="22"/>
              </w:rPr>
              <w:t>1,6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AA1" w:rsidRPr="00A15DFE" w:rsidRDefault="00070AA1" w:rsidP="00A15DFE">
            <w:pPr>
              <w:framePr w:w="9696" w:wrap="notBeside" w:vAnchor="text" w:hAnchor="text" w:xAlign="center" w:y="1"/>
              <w:pBdr>
                <w:left w:val="single" w:sz="4" w:space="4" w:color="auto"/>
              </w:pBd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70AA1" w:rsidRPr="00A15DFE" w:rsidRDefault="00070AA1" w:rsidP="00A15DFE">
      <w:pPr>
        <w:rPr>
          <w:rFonts w:ascii="Times New Roman" w:hAnsi="Times New Roman" w:cs="Times New Roman"/>
          <w:sz w:val="22"/>
          <w:szCs w:val="22"/>
        </w:rPr>
      </w:pP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Оплата труда председателей предметных комиссий осуществляется из расчета следующего количества часов, необходимых для исполнения ими полномочий по организации деятельности комиссий: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294"/>
        </w:tabs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>при количестве участников ГИА по предмету до 1 тыс. человек- 24 часа;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169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при количестве участников ГИА по предмету от 1 </w:t>
      </w:r>
      <w:proofErr w:type="spellStart"/>
      <w:r w:rsidRPr="00A15DFE">
        <w:rPr>
          <w:sz w:val="28"/>
          <w:szCs w:val="28"/>
        </w:rPr>
        <w:t>тыс.до</w:t>
      </w:r>
      <w:proofErr w:type="spellEnd"/>
      <w:r w:rsidRPr="00A15DFE">
        <w:rPr>
          <w:sz w:val="28"/>
          <w:szCs w:val="28"/>
        </w:rPr>
        <w:t xml:space="preserve"> 3 тыс. человек- 36 часов: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17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при количестве участников ГИА по предмет)</w:t>
      </w:r>
      <w:r w:rsidRPr="00A15DFE">
        <w:rPr>
          <w:sz w:val="28"/>
          <w:szCs w:val="28"/>
          <w:vertAlign w:val="superscript"/>
        </w:rPr>
        <w:t>1</w:t>
      </w:r>
      <w:r w:rsidRPr="00A15DFE">
        <w:rPr>
          <w:sz w:val="28"/>
          <w:szCs w:val="28"/>
        </w:rPr>
        <w:t xml:space="preserve"> от 3 </w:t>
      </w:r>
      <w:proofErr w:type="spellStart"/>
      <w:r w:rsidRPr="00A15DFE">
        <w:rPr>
          <w:sz w:val="28"/>
          <w:szCs w:val="28"/>
        </w:rPr>
        <w:t>тыс.до</w:t>
      </w:r>
      <w:proofErr w:type="spellEnd"/>
      <w:r w:rsidRPr="00A15DFE">
        <w:rPr>
          <w:sz w:val="28"/>
          <w:szCs w:val="28"/>
        </w:rPr>
        <w:t xml:space="preserve"> 5 тыс. человек- 48 часов: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17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при количестве участников ГИА по предмету от 5 </w:t>
      </w:r>
      <w:proofErr w:type="spellStart"/>
      <w:r w:rsidRPr="00A15DFE">
        <w:rPr>
          <w:sz w:val="28"/>
          <w:szCs w:val="28"/>
        </w:rPr>
        <w:t>тыс.до</w:t>
      </w:r>
      <w:proofErr w:type="spellEnd"/>
      <w:r w:rsidRPr="00A15DFE">
        <w:rPr>
          <w:sz w:val="28"/>
          <w:szCs w:val="28"/>
        </w:rPr>
        <w:t xml:space="preserve"> 7 тыс. человек- 60 часов: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при количестве участников ГИА по предмету от 7 </w:t>
      </w:r>
      <w:proofErr w:type="spellStart"/>
      <w:r w:rsidRPr="00A15DFE">
        <w:rPr>
          <w:sz w:val="28"/>
          <w:szCs w:val="28"/>
        </w:rPr>
        <w:t>тыс.до</w:t>
      </w:r>
      <w:proofErr w:type="spellEnd"/>
      <w:r w:rsidRPr="00A15DFE">
        <w:rPr>
          <w:sz w:val="28"/>
          <w:szCs w:val="28"/>
        </w:rPr>
        <w:t xml:space="preserve"> 9 тыс. человек- 72 часов;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17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при количестве участников ГИА по предмету свыше 9 тыс. человек- 84 часов;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 xml:space="preserve">Оплата труда экспертам приемных комиссий рассчитывается расчета </w:t>
      </w:r>
      <w:proofErr w:type="spellStart"/>
      <w:r w:rsidRPr="00A15DFE">
        <w:rPr>
          <w:sz w:val="28"/>
          <w:szCs w:val="28"/>
        </w:rPr>
        <w:t>количест</w:t>
      </w:r>
      <w:proofErr w:type="spellEnd"/>
      <w:r w:rsidRPr="00A15DFE">
        <w:rPr>
          <w:sz w:val="28"/>
          <w:szCs w:val="28"/>
        </w:rPr>
        <w:t xml:space="preserve"> </w:t>
      </w:r>
      <w:proofErr w:type="spellStart"/>
      <w:r w:rsidRPr="00A15DFE">
        <w:rPr>
          <w:sz w:val="28"/>
          <w:szCs w:val="28"/>
        </w:rPr>
        <w:t>ва</w:t>
      </w:r>
      <w:proofErr w:type="spellEnd"/>
      <w:r w:rsidRPr="00A15DFE">
        <w:rPr>
          <w:sz w:val="28"/>
          <w:szCs w:val="28"/>
        </w:rPr>
        <w:t xml:space="preserve"> часов для проверки работ с учетом следующих коэффициентов: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-1,18 для профессоров наук;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-1,13 для доцентов, кандидатов наук, а также лиц</w:t>
      </w:r>
      <w:proofErr w:type="gramStart"/>
      <w:r w:rsidRPr="00A15DFE">
        <w:rPr>
          <w:sz w:val="28"/>
          <w:szCs w:val="28"/>
        </w:rPr>
        <w:t>.</w:t>
      </w:r>
      <w:proofErr w:type="gramEnd"/>
      <w:r w:rsidRPr="00A15DFE">
        <w:rPr>
          <w:sz w:val="28"/>
          <w:szCs w:val="28"/>
        </w:rPr>
        <w:t xml:space="preserve"> имеющих почетное звание «Заслуженный» учитель Российской Федерации».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A15DFE">
        <w:rPr>
          <w:sz w:val="28"/>
          <w:szCs w:val="28"/>
        </w:rPr>
        <w:t xml:space="preserve">Устанавливается норма времени на проверку одной работы </w:t>
      </w:r>
      <w:r w:rsidRPr="00A15DFE">
        <w:rPr>
          <w:rStyle w:val="10pt1pt"/>
          <w:sz w:val="28"/>
          <w:szCs w:val="28"/>
        </w:rPr>
        <w:t xml:space="preserve">15 </w:t>
      </w:r>
      <w:proofErr w:type="spellStart"/>
      <w:proofErr w:type="gramStart"/>
      <w:r w:rsidRPr="00A15DFE">
        <w:rPr>
          <w:rStyle w:val="10pt1pt"/>
          <w:sz w:val="28"/>
          <w:szCs w:val="28"/>
        </w:rPr>
        <w:t>мппуч</w:t>
      </w:r>
      <w:proofErr w:type="spellEnd"/>
      <w:proofErr w:type="gramEnd"/>
      <w:r w:rsidRPr="00A15DFE">
        <w:rPr>
          <w:rStyle w:val="10pt1pt"/>
          <w:sz w:val="28"/>
          <w:szCs w:val="28"/>
        </w:rPr>
        <w:t xml:space="preserve"> но всем </w:t>
      </w:r>
      <w:r w:rsidRPr="00A15DFE">
        <w:rPr>
          <w:sz w:val="28"/>
          <w:szCs w:val="28"/>
        </w:rPr>
        <w:t>предметам (4 экзаменационные работы в час)».</w:t>
      </w:r>
    </w:p>
    <w:p w:rsidR="00070AA1" w:rsidRPr="00A15DFE" w:rsidRDefault="00C12097" w:rsidP="00A15DFE">
      <w:pPr>
        <w:pStyle w:val="3"/>
        <w:numPr>
          <w:ilvl w:val="2"/>
          <w:numId w:val="1"/>
        </w:numPr>
        <w:shd w:val="clear" w:color="auto" w:fill="auto"/>
        <w:tabs>
          <w:tab w:val="left" w:pos="1551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Раздел 10 «Другие вопросы оплаты труда работников» изложить в следующей редакции: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«10 </w:t>
      </w:r>
      <w:proofErr w:type="gramStart"/>
      <w:r w:rsidRPr="00A15DFE">
        <w:rPr>
          <w:sz w:val="28"/>
          <w:szCs w:val="28"/>
        </w:rPr>
        <w:t>В</w:t>
      </w:r>
      <w:proofErr w:type="gramEnd"/>
      <w:r w:rsidRPr="00A15DFE">
        <w:rPr>
          <w:sz w:val="28"/>
          <w:szCs w:val="28"/>
        </w:rPr>
        <w:t xml:space="preserve"> общеобразовательной организации предусматриваются должности административно-управленческого, педагогического, учебно-вспомогательного и младшего обслуживающего персонала.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Штатное расписание по видам 'персонала составляется по всем структурным подразделениям общеобразовательной организации в соответствии с её уставом.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Численный состав работников организации должен быть </w:t>
      </w:r>
      <w:proofErr w:type="spellStart"/>
      <w:r w:rsidRPr="00A15DFE">
        <w:rPr>
          <w:sz w:val="28"/>
          <w:szCs w:val="28"/>
        </w:rPr>
        <w:t>достатчным</w:t>
      </w:r>
      <w:proofErr w:type="spellEnd"/>
      <w:r w:rsidRPr="00A15DFE">
        <w:rPr>
          <w:sz w:val="28"/>
          <w:szCs w:val="28"/>
        </w:rPr>
        <w:t xml:space="preserve"> для гарантированного выполнения функций, задач и объемов работ, установленных </w:t>
      </w:r>
      <w:r w:rsidRPr="00A15DFE">
        <w:rPr>
          <w:sz w:val="28"/>
          <w:szCs w:val="28"/>
        </w:rPr>
        <w:lastRenderedPageBreak/>
        <w:t>учредителем.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Заработная плата педагогических работников</w:t>
      </w:r>
      <w:proofErr w:type="gramStart"/>
      <w:r w:rsidRPr="00A15DFE">
        <w:rPr>
          <w:sz w:val="28"/>
          <w:szCs w:val="28"/>
        </w:rPr>
        <w:t>.</w:t>
      </w:r>
      <w:proofErr w:type="gramEnd"/>
      <w:r w:rsidRPr="00A15DFE">
        <w:rPr>
          <w:sz w:val="28"/>
          <w:szCs w:val="28"/>
        </w:rPr>
        <w:t xml:space="preserve"> осуществляющих образовательный процесс. устанавливается исходя из тарифицируемой педагогической нагрузки.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В случае, если педагогическим работникам с их согласия установлены часы преподавательской (учебной) работы менее нормы, определенной приказом Министерства образования и науки Российской Федерации от 24 декабря 2010 г. № 2075 «О продолжительности рабочего времени (норме часов педагогической работы за ставку заработной платы) педагогических работников», оплата его труда осуществляется пропорционально отработанному времени с учетом часов преподавательской (учебной) работы, а также другой педагогической работы, предусмотренной должностными обязанностями и режимом рабочего времени.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Руководитель в пределах фонда оплаты труда в соответствии со статьёй 59 ТК РФ имеет право заключать срочные трудовые договоры для: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89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выполнения временных (до двух месяцев) работ;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88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выполнения сезонных работ, когда в силу природных условий работа может производиться только в течение определенного периода (сезона);</w:t>
      </w:r>
    </w:p>
    <w:p w:rsidR="00070AA1" w:rsidRPr="00A15DFE" w:rsidRDefault="00C12097" w:rsidP="00A15DFE">
      <w:pPr>
        <w:pStyle w:val="3"/>
        <w:numPr>
          <w:ilvl w:val="0"/>
          <w:numId w:val="3"/>
        </w:numPr>
        <w:shd w:val="clear" w:color="auto" w:fill="auto"/>
        <w:tabs>
          <w:tab w:val="left" w:pos="1038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для проведения работ, выходящих за рамки обычной деятельности работодателя (реконструкция, монтажные, пусконаладочные и другие работы), а также работ, связанных с заведомо временным (до одного года) расширением производства или объема оказываемых услуг.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Положением об оплате труда работников общеобразовательной организации может быть предусмотрено установление персонального повышающего коэффициента.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Персональный повышающий коэффициент к окладам (должностным окладам), ставкам заработной платы устанавливается работнику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 и других факторов. Значение коэффициента не должно превышать 3.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>Персональный повышающий коэффициент к окладу (должностному окладу), ставке заработной платы может быть установлен на определенный период времени. Решение об установлении повышающего коэффициента к окладу (должностному окладу), ставке заработной платы и его размере принимается руководителем с учетом мнения профсоюзного комитета и органа общественно-государственного управления, наделенного соответствующими полномочиями, в отношении конкретного работника в пределах фонда оплаты труда. Руководителю общеобразовательной организации персональный повышающий коэффициент устанавливается учредителем организации.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Применение персонального повышающего коэффициента не образует новый оклад и не учитывается при начислении компенсационных и стимулирующих выплат. Размер выплат по персональному повышающему коэффициенту </w:t>
      </w:r>
      <w:proofErr w:type="gramStart"/>
      <w:r w:rsidRPr="00A15DFE">
        <w:rPr>
          <w:sz w:val="28"/>
          <w:szCs w:val="28"/>
        </w:rPr>
        <w:t>к оклад</w:t>
      </w:r>
      <w:proofErr w:type="gramEnd"/>
      <w:r w:rsidRPr="00A15DFE">
        <w:rPr>
          <w:sz w:val="28"/>
          <w:szCs w:val="28"/>
        </w:rPr>
        <w:t>) (должностному окладу), ставке заработной платы определяется путем умножения</w:t>
      </w:r>
      <w:r w:rsidR="00A15DFE">
        <w:rPr>
          <w:sz w:val="28"/>
          <w:szCs w:val="28"/>
        </w:rPr>
        <w:t xml:space="preserve"> </w:t>
      </w:r>
      <w:r w:rsidRPr="00A15DFE">
        <w:rPr>
          <w:sz w:val="28"/>
          <w:szCs w:val="28"/>
        </w:rPr>
        <w:t>размера оклада (должностного оклада), ставки заработной платы на персональный повышающий коэффициент.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ind w:firstLine="700"/>
        <w:jc w:val="both"/>
        <w:rPr>
          <w:sz w:val="28"/>
          <w:szCs w:val="28"/>
        </w:rPr>
      </w:pPr>
      <w:r w:rsidRPr="00A15DFE">
        <w:rPr>
          <w:sz w:val="28"/>
          <w:szCs w:val="28"/>
        </w:rPr>
        <w:t xml:space="preserve">Премирование руководителя муниципального казенного образовательного учреждения осуществляется в размере, согласованном с </w:t>
      </w:r>
      <w:r w:rsidRPr="00A15DFE">
        <w:rPr>
          <w:sz w:val="28"/>
          <w:szCs w:val="28"/>
        </w:rPr>
        <w:lastRenderedPageBreak/>
        <w:t xml:space="preserve">Муниципальным казенным учреждением «Управление по образованию и молодежной политике </w:t>
      </w:r>
      <w:proofErr w:type="spellStart"/>
      <w:r w:rsidRPr="00A15DFE">
        <w:rPr>
          <w:sz w:val="28"/>
          <w:szCs w:val="28"/>
        </w:rPr>
        <w:t>Богучарского</w:t>
      </w:r>
      <w:proofErr w:type="spellEnd"/>
      <w:r w:rsidRPr="00A15DFE">
        <w:rPr>
          <w:sz w:val="28"/>
          <w:szCs w:val="28"/>
        </w:rPr>
        <w:t xml:space="preserve"> муниципального района Воронежской области», приказом по образовательному учреждению при наличии экономии по фонду оплаты труда».</w:t>
      </w:r>
    </w:p>
    <w:p w:rsidR="00070AA1" w:rsidRPr="00A15DFE" w:rsidRDefault="00C12097" w:rsidP="00A15DFE">
      <w:pPr>
        <w:pStyle w:val="3"/>
        <w:numPr>
          <w:ilvl w:val="0"/>
          <w:numId w:val="1"/>
        </w:numPr>
        <w:shd w:val="clear" w:color="auto" w:fill="auto"/>
        <w:tabs>
          <w:tab w:val="left" w:pos="554"/>
        </w:tabs>
        <w:spacing w:before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 xml:space="preserve">Контроль за выполнением данного постановления возложить па заместителя главы администрации </w:t>
      </w:r>
      <w:proofErr w:type="spellStart"/>
      <w:r w:rsidRPr="00A15DFE">
        <w:rPr>
          <w:sz w:val="28"/>
          <w:szCs w:val="28"/>
        </w:rPr>
        <w:t>Богучарского</w:t>
      </w:r>
      <w:proofErr w:type="spellEnd"/>
      <w:r w:rsidRPr="00A15DFE">
        <w:rPr>
          <w:sz w:val="28"/>
          <w:szCs w:val="28"/>
        </w:rPr>
        <w:t xml:space="preserve"> муниципального района Кожанова А. К).</w:t>
      </w:r>
    </w:p>
    <w:p w:rsidR="00A15DFE" w:rsidRDefault="00A15DFE" w:rsidP="00A15DFE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>Исполняющий обязанности главы администрации</w:t>
      </w:r>
    </w:p>
    <w:p w:rsidR="00A15DFE" w:rsidRDefault="00C12097" w:rsidP="00A15DFE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  <w:proofErr w:type="spellStart"/>
      <w:r w:rsidRPr="00A15DFE">
        <w:rPr>
          <w:sz w:val="28"/>
          <w:szCs w:val="28"/>
        </w:rPr>
        <w:t>Богучарского</w:t>
      </w:r>
      <w:proofErr w:type="spellEnd"/>
      <w:r w:rsidRPr="00A15DFE">
        <w:rPr>
          <w:sz w:val="28"/>
          <w:szCs w:val="28"/>
        </w:rPr>
        <w:t xml:space="preserve"> муниципального района </w:t>
      </w:r>
    </w:p>
    <w:p w:rsidR="00070AA1" w:rsidRPr="00A15DFE" w:rsidRDefault="00C12097" w:rsidP="00A15DFE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  <w:r w:rsidRPr="00A15DFE">
        <w:rPr>
          <w:sz w:val="28"/>
          <w:szCs w:val="28"/>
        </w:rPr>
        <w:t>Воронежской области</w:t>
      </w:r>
      <w:r w:rsidR="00A15DFE">
        <w:rPr>
          <w:sz w:val="28"/>
          <w:szCs w:val="28"/>
        </w:rPr>
        <w:t xml:space="preserve">                                                             Ю.М. Величенко</w:t>
      </w:r>
    </w:p>
    <w:sectPr w:rsidR="00070AA1" w:rsidRPr="00A15DFE" w:rsidSect="00933F41">
      <w:footerReference w:type="default" r:id="rId9"/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A7B" w:rsidRDefault="00D16A7B">
      <w:r>
        <w:separator/>
      </w:r>
    </w:p>
  </w:endnote>
  <w:endnote w:type="continuationSeparator" w:id="0">
    <w:p w:rsidR="00D16A7B" w:rsidRDefault="00D16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DFE" w:rsidRDefault="00A15DFE">
    <w:pPr>
      <w:pStyle w:val="ab"/>
    </w:pPr>
  </w:p>
  <w:p w:rsidR="00A15DFE" w:rsidRDefault="00A15DF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A7B" w:rsidRDefault="00D16A7B"/>
  </w:footnote>
  <w:footnote w:type="continuationSeparator" w:id="0">
    <w:p w:rsidR="00D16A7B" w:rsidRDefault="00D16A7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52AC8"/>
    <w:multiLevelType w:val="multilevel"/>
    <w:tmpl w:val="DDC0CD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396312"/>
    <w:multiLevelType w:val="multilevel"/>
    <w:tmpl w:val="894EFB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AC6720D"/>
    <w:multiLevelType w:val="multilevel"/>
    <w:tmpl w:val="454CD662"/>
    <w:lvl w:ilvl="0">
      <w:start w:val="1"/>
      <w:numFmt w:val="decimal"/>
      <w:lvlText w:val="7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AA1"/>
    <w:rsid w:val="00070AA1"/>
    <w:rsid w:val="003A5EC9"/>
    <w:rsid w:val="008605E8"/>
    <w:rsid w:val="00880BC0"/>
    <w:rsid w:val="00893600"/>
    <w:rsid w:val="00933F41"/>
    <w:rsid w:val="00A15DFE"/>
    <w:rsid w:val="00B72952"/>
    <w:rsid w:val="00C12097"/>
    <w:rsid w:val="00CC6E32"/>
    <w:rsid w:val="00D16A7B"/>
    <w:rsid w:val="00DB3DDA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57881FB-A5D7-4571-BF42-EC4D9EFC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3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9"/>
      <w:szCs w:val="29"/>
      <w:u w:val="non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single"/>
      <w:lang w:val="ru-RU"/>
    </w:rPr>
  </w:style>
  <w:style w:type="character" w:customStyle="1" w:styleId="125pt-1pt">
    <w:name w:val="Основной текст + 12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5"/>
      <w:szCs w:val="25"/>
      <w:u w:val="single"/>
      <w:lang w:val="ru-RU"/>
    </w:rPr>
  </w:style>
  <w:style w:type="character" w:customStyle="1" w:styleId="125pt-1pt0">
    <w:name w:val="Основной текст + 12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5"/>
      <w:szCs w:val="25"/>
      <w:u w:val="none"/>
      <w:lang w:val="en-US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32">
    <w:name w:val="Основной текст (3) + Не полужирный"/>
    <w:basedOn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10pt0pt">
    <w:name w:val="Основной текст + 10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0pt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ArialNarrow115pt0pt">
    <w:name w:val="Основной текст + Arial Narrow;11;5 pt;Интервал 0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rialNarrow95pt0pt">
    <w:name w:val="Основной текст + Arial Narrow;9;5 pt;Интервал 0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0pt1pt">
    <w:name w:val="Основной текст + 10 pt;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540" w:line="298" w:lineRule="exact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20" w:line="370" w:lineRule="exact"/>
      <w:jc w:val="center"/>
    </w:pPr>
    <w:rPr>
      <w:rFonts w:ascii="Times New Roman" w:eastAsia="Times New Roman" w:hAnsi="Times New Roman" w:cs="Times New Roman"/>
      <w:b/>
      <w:bCs/>
      <w:spacing w:val="20"/>
      <w:sz w:val="29"/>
      <w:szCs w:val="29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420" w:line="307" w:lineRule="exact"/>
    </w:pPr>
    <w:rPr>
      <w:rFonts w:ascii="Times New Roman" w:eastAsia="Times New Roman" w:hAnsi="Times New Roman" w:cs="Times New Roman"/>
      <w:spacing w:val="10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442" w:lineRule="exact"/>
    </w:pPr>
    <w:rPr>
      <w:rFonts w:ascii="Times New Roman" w:eastAsia="Times New Roman" w:hAnsi="Times New Roman" w:cs="Times New Roman"/>
      <w:spacing w:val="10"/>
    </w:rPr>
  </w:style>
  <w:style w:type="paragraph" w:styleId="a9">
    <w:name w:val="header"/>
    <w:basedOn w:val="a"/>
    <w:link w:val="aa"/>
    <w:uiPriority w:val="99"/>
    <w:unhideWhenUsed/>
    <w:rsid w:val="00A15D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15DFE"/>
    <w:rPr>
      <w:color w:val="000000"/>
    </w:rPr>
  </w:style>
  <w:style w:type="paragraph" w:styleId="ab">
    <w:name w:val="footer"/>
    <w:basedOn w:val="a"/>
    <w:link w:val="ac"/>
    <w:uiPriority w:val="99"/>
    <w:unhideWhenUsed/>
    <w:rsid w:val="00A15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15DF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7</cp:revision>
  <dcterms:created xsi:type="dcterms:W3CDTF">2015-08-19T05:32:00Z</dcterms:created>
  <dcterms:modified xsi:type="dcterms:W3CDTF">2015-08-19T07:58:00Z</dcterms:modified>
</cp:coreProperties>
</file>